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66" w:rsidRPr="00AD1617" w:rsidRDefault="00962604" w:rsidP="00DF2566">
      <w:pPr>
        <w:spacing w:after="240" w:line="26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sz w:val="19"/>
          <w:szCs w:val="19"/>
        </w:rPr>
        <w:t>М</w:t>
      </w:r>
      <w:r w:rsidR="00DF2566" w:rsidRPr="00AD1617">
        <w:rPr>
          <w:rFonts w:ascii="Times New Roman" w:eastAsia="Times New Roman" w:hAnsi="Times New Roman" w:cs="Times New Roman"/>
          <w:b/>
          <w:bCs/>
          <w:sz w:val="19"/>
          <w:szCs w:val="19"/>
        </w:rPr>
        <w:t>ИНИСТЕРСТВО ТРУДА И СОЦИАЛЬНОЙ ЗАЩИТЫ РОССИЙСКОЙ ФЕДЕРАЦИИ</w:t>
      </w:r>
    </w:p>
    <w:p w:rsidR="00DF2566" w:rsidRPr="00AD1617" w:rsidRDefault="00DF2566" w:rsidP="00DF2566">
      <w:pPr>
        <w:spacing w:after="240" w:line="26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sz w:val="19"/>
          <w:szCs w:val="19"/>
        </w:rPr>
        <w:t>ПРИКАЗ</w:t>
      </w:r>
    </w:p>
    <w:p w:rsidR="00DF2566" w:rsidRPr="00AD1617" w:rsidRDefault="00DF2566" w:rsidP="00DF2566">
      <w:pPr>
        <w:spacing w:after="240" w:line="26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sz w:val="19"/>
          <w:szCs w:val="19"/>
        </w:rPr>
        <w:t>от 13 января 2021 года № 5н</w:t>
      </w:r>
      <w:r w:rsidRPr="00AD1617">
        <w:rPr>
          <w:rFonts w:ascii="Times New Roman" w:eastAsia="Times New Roman" w:hAnsi="Times New Roman" w:cs="Times New Roman"/>
          <w:b/>
          <w:bCs/>
          <w:sz w:val="19"/>
          <w:szCs w:val="19"/>
        </w:rPr>
        <w:br/>
      </w:r>
    </w:p>
    <w:p w:rsidR="00DF2566" w:rsidRPr="00AD1617" w:rsidRDefault="00DF2566" w:rsidP="00DF2566">
      <w:pPr>
        <w:spacing w:after="0" w:line="26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sz w:val="19"/>
          <w:szCs w:val="19"/>
        </w:rPr>
        <w:t>Об утверждении </w:t>
      </w:r>
      <w:hyperlink r:id="rId4" w:anchor="6520IM" w:history="1">
        <w:r w:rsidRPr="00AD1617">
          <w:rPr>
            <w:rFonts w:ascii="Times New Roman" w:eastAsia="Times New Roman" w:hAnsi="Times New Roman" w:cs="Times New Roman"/>
            <w:b/>
            <w:bCs/>
            <w:sz w:val="19"/>
            <w:u w:val="single"/>
          </w:rPr>
          <w:t>профессионального стандарта "</w:t>
        </w:r>
        <w:proofErr w:type="spellStart"/>
        <w:r w:rsidRPr="00AD1617">
          <w:rPr>
            <w:rFonts w:ascii="Times New Roman" w:eastAsia="Times New Roman" w:hAnsi="Times New Roman" w:cs="Times New Roman"/>
            <w:b/>
            <w:bCs/>
            <w:sz w:val="19"/>
            <w:u w:val="single"/>
          </w:rPr>
          <w:t>Врач-трансфузиолог</w:t>
        </w:r>
        <w:proofErr w:type="spellEnd"/>
        <w:r w:rsidRPr="00AD1617">
          <w:rPr>
            <w:rFonts w:ascii="Times New Roman" w:eastAsia="Times New Roman" w:hAnsi="Times New Roman" w:cs="Times New Roman"/>
            <w:b/>
            <w:bCs/>
            <w:sz w:val="19"/>
            <w:u w:val="single"/>
          </w:rPr>
          <w:t>"</w:t>
        </w:r>
      </w:hyperlink>
    </w:p>
    <w:p w:rsidR="00DF2566" w:rsidRPr="00AD1617" w:rsidRDefault="00DF2566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sz w:val="19"/>
          <w:szCs w:val="19"/>
        </w:rPr>
        <w:br/>
      </w:r>
    </w:p>
    <w:p w:rsidR="00DF2566" w:rsidRPr="00AD1617" w:rsidRDefault="00DF2566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sz w:val="19"/>
          <w:szCs w:val="19"/>
        </w:rPr>
        <w:t>В соответствии с </w:t>
      </w:r>
      <w:hyperlink r:id="rId5" w:anchor="7DO0KA" w:history="1">
        <w:r w:rsidRPr="00AD1617">
          <w:rPr>
            <w:rFonts w:ascii="Times New Roman" w:eastAsia="Times New Roman" w:hAnsi="Times New Roman" w:cs="Times New Roman"/>
            <w:sz w:val="19"/>
            <w:u w:val="single"/>
          </w:rPr>
          <w:t>пунктом 16 Правил разработки и утверждения профессиональных стандартов</w:t>
        </w:r>
      </w:hyperlink>
      <w:r w:rsidRPr="00AD1617">
        <w:rPr>
          <w:rFonts w:ascii="Times New Roman" w:eastAsia="Times New Roman" w:hAnsi="Times New Roman" w:cs="Times New Roman"/>
          <w:sz w:val="19"/>
          <w:szCs w:val="19"/>
        </w:rPr>
        <w:t>, утвержденных </w:t>
      </w:r>
      <w:hyperlink r:id="rId6" w:history="1">
        <w:r w:rsidRPr="00AD1617">
          <w:rPr>
            <w:rFonts w:ascii="Times New Roman" w:eastAsia="Times New Roman" w:hAnsi="Times New Roman" w:cs="Times New Roman"/>
            <w:sz w:val="19"/>
            <w:u w:val="single"/>
          </w:rPr>
          <w:t>постановлением Правительства Российской Федерации от 22 января 2013 г. N 23</w:t>
        </w:r>
      </w:hyperlink>
      <w:r w:rsidRPr="00AD1617">
        <w:rPr>
          <w:rFonts w:ascii="Times New Roman" w:eastAsia="Times New Roman" w:hAnsi="Times New Roman" w:cs="Times New Roman"/>
          <w:sz w:val="19"/>
          <w:szCs w:val="19"/>
        </w:rPr>
        <w:t> (Собрание законодательства Российской Федерации, 2013, N 4, ст.293; 2014, N 39, ст.5266),</w:t>
      </w:r>
      <w:r w:rsidRPr="00AD1617">
        <w:rPr>
          <w:rFonts w:ascii="Times New Roman" w:eastAsia="Times New Roman" w:hAnsi="Times New Roman" w:cs="Times New Roman"/>
          <w:sz w:val="19"/>
          <w:szCs w:val="19"/>
        </w:rPr>
        <w:br/>
      </w:r>
    </w:p>
    <w:p w:rsidR="00DF2566" w:rsidRPr="00AD1617" w:rsidRDefault="00DF2566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sz w:val="19"/>
          <w:szCs w:val="19"/>
        </w:rPr>
        <w:t>приказываю:</w:t>
      </w:r>
      <w:r w:rsidRPr="00AD1617">
        <w:rPr>
          <w:rFonts w:ascii="Times New Roman" w:eastAsia="Times New Roman" w:hAnsi="Times New Roman" w:cs="Times New Roman"/>
          <w:sz w:val="19"/>
          <w:szCs w:val="19"/>
        </w:rPr>
        <w:br/>
      </w:r>
    </w:p>
    <w:p w:rsidR="00DF2566" w:rsidRPr="00AD1617" w:rsidRDefault="00DF2566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sz w:val="19"/>
          <w:szCs w:val="19"/>
        </w:rPr>
        <w:t>1. Утвердить прилагаемый </w:t>
      </w:r>
      <w:hyperlink r:id="rId7" w:anchor="6520IM" w:history="1">
        <w:r w:rsidRPr="00AD1617">
          <w:rPr>
            <w:rFonts w:ascii="Times New Roman" w:eastAsia="Times New Roman" w:hAnsi="Times New Roman" w:cs="Times New Roman"/>
            <w:sz w:val="19"/>
            <w:u w:val="single"/>
          </w:rPr>
          <w:t>профессиональный стандарт "</w:t>
        </w:r>
        <w:proofErr w:type="spellStart"/>
        <w:r w:rsidRPr="00AD1617">
          <w:rPr>
            <w:rFonts w:ascii="Times New Roman" w:eastAsia="Times New Roman" w:hAnsi="Times New Roman" w:cs="Times New Roman"/>
            <w:sz w:val="19"/>
            <w:u w:val="single"/>
          </w:rPr>
          <w:t>Врач-трансфузиолог</w:t>
        </w:r>
        <w:proofErr w:type="spellEnd"/>
        <w:r w:rsidRPr="00AD1617">
          <w:rPr>
            <w:rFonts w:ascii="Times New Roman" w:eastAsia="Times New Roman" w:hAnsi="Times New Roman" w:cs="Times New Roman"/>
            <w:sz w:val="19"/>
            <w:u w:val="single"/>
          </w:rPr>
          <w:t>"</w:t>
        </w:r>
      </w:hyperlink>
      <w:r w:rsidRPr="00AD1617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AD1617">
        <w:rPr>
          <w:rFonts w:ascii="Times New Roman" w:eastAsia="Times New Roman" w:hAnsi="Times New Roman" w:cs="Times New Roman"/>
          <w:sz w:val="19"/>
          <w:szCs w:val="19"/>
        </w:rPr>
        <w:br/>
      </w:r>
    </w:p>
    <w:p w:rsidR="00DF2566" w:rsidRPr="00AD1617" w:rsidRDefault="00DF2566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sz w:val="19"/>
          <w:szCs w:val="19"/>
        </w:rPr>
        <w:t>2. Настоящий приказ вступает в силу с 1 сентября 2021 г. и действует до 1 сентября 2027 г.</w:t>
      </w:r>
      <w:r w:rsidRPr="00AD1617">
        <w:rPr>
          <w:rFonts w:ascii="Times New Roman" w:eastAsia="Times New Roman" w:hAnsi="Times New Roman" w:cs="Times New Roman"/>
          <w:sz w:val="19"/>
          <w:szCs w:val="19"/>
        </w:rPr>
        <w:br/>
      </w:r>
    </w:p>
    <w:p w:rsidR="00DF2566" w:rsidRPr="00AD1617" w:rsidRDefault="00DF2566" w:rsidP="00DF2566">
      <w:pPr>
        <w:spacing w:after="0" w:line="266" w:lineRule="atLeast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sz w:val="19"/>
          <w:szCs w:val="19"/>
        </w:rPr>
        <w:t>Министр</w:t>
      </w:r>
      <w:r w:rsidRPr="00AD1617">
        <w:rPr>
          <w:rFonts w:ascii="Times New Roman" w:eastAsia="Times New Roman" w:hAnsi="Times New Roman" w:cs="Times New Roman"/>
          <w:sz w:val="19"/>
          <w:szCs w:val="19"/>
        </w:rPr>
        <w:br/>
      </w:r>
      <w:proofErr w:type="spellStart"/>
      <w:r w:rsidRPr="00AD1617">
        <w:rPr>
          <w:rFonts w:ascii="Times New Roman" w:eastAsia="Times New Roman" w:hAnsi="Times New Roman" w:cs="Times New Roman"/>
          <w:sz w:val="19"/>
          <w:szCs w:val="19"/>
        </w:rPr>
        <w:t>А.О.Котяков</w:t>
      </w:r>
      <w:proofErr w:type="spellEnd"/>
    </w:p>
    <w:p w:rsidR="00DF2566" w:rsidRPr="00AD1617" w:rsidRDefault="00DF2566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sz w:val="19"/>
          <w:szCs w:val="19"/>
        </w:rPr>
        <w:br/>
      </w:r>
    </w:p>
    <w:p w:rsidR="00DF2566" w:rsidRPr="00AD1617" w:rsidRDefault="00DF2566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sz w:val="19"/>
          <w:szCs w:val="19"/>
        </w:rPr>
        <w:t>Зарегистрировано</w:t>
      </w:r>
    </w:p>
    <w:p w:rsidR="00DF2566" w:rsidRPr="00AD1617" w:rsidRDefault="00DF2566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sz w:val="19"/>
          <w:szCs w:val="19"/>
        </w:rPr>
        <w:t>в Министерстве юстиции</w:t>
      </w:r>
    </w:p>
    <w:p w:rsidR="00DF2566" w:rsidRPr="00AD1617" w:rsidRDefault="00DF2566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sz w:val="19"/>
          <w:szCs w:val="19"/>
        </w:rPr>
        <w:t>Российской Федерации</w:t>
      </w:r>
    </w:p>
    <w:p w:rsidR="00DF2566" w:rsidRPr="00AD1617" w:rsidRDefault="00DF2566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sz w:val="19"/>
          <w:szCs w:val="19"/>
        </w:rPr>
        <w:t>12 апреля 2021 года,</w:t>
      </w:r>
    </w:p>
    <w:p w:rsidR="00DF2566" w:rsidRPr="00AD1617" w:rsidRDefault="00DF2566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sz w:val="19"/>
          <w:szCs w:val="19"/>
        </w:rPr>
        <w:t>регистрационный N 63074</w:t>
      </w:r>
    </w:p>
    <w:p w:rsidR="00DF2566" w:rsidRPr="00AD1617" w:rsidRDefault="00DF2566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    </w:t>
      </w: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AD1617" w:rsidRPr="00AD1617" w:rsidRDefault="00AD1617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DF2566" w:rsidRPr="00AD1617" w:rsidRDefault="00DF2566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    </w:t>
      </w:r>
    </w:p>
    <w:p w:rsidR="00DF2566" w:rsidRPr="00AD1617" w:rsidRDefault="00DF2566" w:rsidP="00DF2566">
      <w:pPr>
        <w:spacing w:after="240" w:line="266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lastRenderedPageBreak/>
        <w:t>          </w:t>
      </w:r>
      <w:proofErr w:type="gramStart"/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t>УТВЕРЖДЕН</w:t>
      </w:r>
      <w:proofErr w:type="gramEnd"/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br/>
        <w:t>приказом Министерства</w:t>
      </w: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br/>
        <w:t>труда и социальной защиты</w:t>
      </w: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br/>
        <w:t>Российской Федерации</w:t>
      </w: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br/>
        <w:t>от 13 января 2021 года N 5н</w:t>
      </w:r>
    </w:p>
    <w:p w:rsidR="00DF2566" w:rsidRPr="00AD1617" w:rsidRDefault="00DF2566" w:rsidP="00DF2566">
      <w:pPr>
        <w:spacing w:after="240" w:line="26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t>     </w:t>
      </w:r>
    </w:p>
    <w:p w:rsidR="00DF2566" w:rsidRPr="00AD1617" w:rsidRDefault="00DF2566" w:rsidP="00DF2566">
      <w:pPr>
        <w:spacing w:after="240" w:line="26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t>ПРОФЕССИОНАЛЬНЫЙ СТАНДАРТ</w:t>
      </w: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br/>
      </w:r>
    </w:p>
    <w:p w:rsidR="00DF2566" w:rsidRPr="00AD1617" w:rsidRDefault="00DF2566" w:rsidP="00DF2566">
      <w:pPr>
        <w:spacing w:after="240" w:line="26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  <w:proofErr w:type="spellStart"/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t>Врач-трансфузиолог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11"/>
        <w:gridCol w:w="3144"/>
      </w:tblGrid>
      <w:tr w:rsidR="00DF2566" w:rsidRPr="00AD1617" w:rsidTr="00DF2566">
        <w:trPr>
          <w:trHeight w:val="1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</w:tr>
      <w:tr w:rsidR="00DF2566" w:rsidRPr="00AD1617" w:rsidTr="00DF2566">
        <w:tc>
          <w:tcPr>
            <w:tcW w:w="7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1387</w:t>
            </w:r>
          </w:p>
        </w:tc>
      </w:tr>
      <w:tr w:rsidR="00DF2566" w:rsidRPr="00AD1617" w:rsidTr="00DF2566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Регистрационный номер</w:t>
            </w:r>
          </w:p>
        </w:tc>
      </w:tr>
    </w:tbl>
    <w:p w:rsidR="00DF2566" w:rsidRPr="00AD1617" w:rsidRDefault="00DF2566" w:rsidP="00DF2566">
      <w:pPr>
        <w:spacing w:after="240" w:line="26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t>     </w:t>
      </w:r>
    </w:p>
    <w:p w:rsidR="00DF2566" w:rsidRPr="00AD1617" w:rsidRDefault="00DF2566" w:rsidP="00DF2566">
      <w:pPr>
        <w:spacing w:after="240" w:line="26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t>Содержание</w:t>
      </w:r>
    </w:p>
    <w:p w:rsidR="00DF2566" w:rsidRPr="00AD1617" w:rsidRDefault="0047239D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hyperlink r:id="rId8" w:anchor="7D60K4" w:history="1"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I. Общие сведения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br/>
      </w:r>
    </w:p>
    <w:p w:rsidR="00DF2566" w:rsidRPr="00AD1617" w:rsidRDefault="0047239D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hyperlink r:id="rId9" w:anchor="7D80K5" w:history="1"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br/>
      </w:r>
    </w:p>
    <w:p w:rsidR="00DF2566" w:rsidRPr="00AD1617" w:rsidRDefault="0047239D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hyperlink r:id="rId10" w:anchor="7DA0K6" w:history="1"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III. Характеристика обобщенных трудовых функций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br/>
      </w:r>
    </w:p>
    <w:p w:rsidR="00DF2566" w:rsidRPr="00AD1617" w:rsidRDefault="0047239D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hyperlink r:id="rId11" w:anchor="7DC0K7" w:history="1"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3.1. Обобщенная трудовая функция "Оказание медицинской помощи населению по профилю "трансфузиология"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br/>
      </w:r>
    </w:p>
    <w:p w:rsidR="00DF2566" w:rsidRPr="00AD1617" w:rsidRDefault="0047239D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hyperlink r:id="rId12" w:anchor="7DC0K6" w:history="1"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IV. Сведения об организациях - разработчиках профессионального стандарта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br/>
      </w:r>
    </w:p>
    <w:p w:rsidR="00DF2566" w:rsidRPr="00AD1617" w:rsidRDefault="00DF2566" w:rsidP="00DF2566">
      <w:pPr>
        <w:spacing w:after="240" w:line="26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5"/>
        <w:gridCol w:w="355"/>
        <w:gridCol w:w="1185"/>
      </w:tblGrid>
      <w:tr w:rsidR="00DF2566" w:rsidRPr="00AD1617" w:rsidTr="00DF2566">
        <w:trPr>
          <w:trHeight w:val="15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</w:tr>
      <w:tr w:rsidR="00DF2566" w:rsidRPr="00AD1617" w:rsidTr="00DF2566">
        <w:tc>
          <w:tcPr>
            <w:tcW w:w="9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Врачебная практика в области трансфузиологии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02.079</w:t>
            </w:r>
          </w:p>
        </w:tc>
      </w:tr>
      <w:tr w:rsidR="00DF2566" w:rsidRPr="00AD1617" w:rsidTr="00DF2566">
        <w:tc>
          <w:tcPr>
            <w:tcW w:w="9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Код</w:t>
            </w:r>
          </w:p>
        </w:tc>
      </w:tr>
    </w:tbl>
    <w:p w:rsidR="00DF2566" w:rsidRPr="00AD1617" w:rsidRDefault="00DF2566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DF2566" w:rsidRPr="00AD1617" w:rsidRDefault="00DF2566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DF2566" w:rsidRPr="00AD1617" w:rsidTr="00DF2566">
        <w:trPr>
          <w:trHeight w:val="15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</w:tr>
      <w:tr w:rsidR="00DF2566" w:rsidRPr="00AD1617" w:rsidTr="00DF2566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Заготовка, хранение, клиническое использование крови и (или) ее компонентов, применение методов </w:t>
            </w:r>
            <w:proofErr w:type="spell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гемокоррекции</w:t>
            </w:r>
            <w:proofErr w:type="spell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фотогемотерапии</w:t>
            </w:r>
            <w:proofErr w:type="spell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, заготовка и обработка костного мозга и гемопоэтических стволовых клеток</w:t>
            </w:r>
          </w:p>
        </w:tc>
      </w:tr>
    </w:tbl>
    <w:p w:rsidR="00DF2566" w:rsidRPr="00AD1617" w:rsidRDefault="00DF2566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</w:p>
    <w:p w:rsidR="00DF2566" w:rsidRPr="00AD1617" w:rsidRDefault="00DF2566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2"/>
        <w:gridCol w:w="3639"/>
        <w:gridCol w:w="1612"/>
        <w:gridCol w:w="2512"/>
      </w:tblGrid>
      <w:tr w:rsidR="00DF2566" w:rsidRPr="00AD1617" w:rsidTr="00DF2566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</w:tr>
      <w:tr w:rsidR="00DF2566" w:rsidRPr="00AD1617" w:rsidTr="00DF256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2212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Врачи-специалисты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F2566" w:rsidRPr="00AD1617" w:rsidTr="00DF2566"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(код </w:t>
            </w:r>
            <w:hyperlink r:id="rId13" w:anchor="7D20K3" w:history="1">
              <w:r w:rsidRPr="00AD1617">
                <w:rPr>
                  <w:rFonts w:ascii="Times New Roman" w:eastAsia="Times New Roman" w:hAnsi="Times New Roman" w:cs="Times New Roman"/>
                  <w:color w:val="3451A0"/>
                  <w:sz w:val="19"/>
                  <w:u w:val="single"/>
                </w:rPr>
                <w:t>ОКЗ</w:t>
              </w:r>
            </w:hyperlink>
            <w:r w:rsidR="0047239D"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.65pt;height:17.55pt"/>
              </w:pict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(наименование)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(код </w:t>
            </w:r>
            <w:hyperlink r:id="rId14" w:anchor="7D20K3" w:history="1">
              <w:r w:rsidRPr="00AD1617">
                <w:rPr>
                  <w:rFonts w:ascii="Times New Roman" w:eastAsia="Times New Roman" w:hAnsi="Times New Roman" w:cs="Times New Roman"/>
                  <w:color w:val="3451A0"/>
                  <w:sz w:val="19"/>
                  <w:u w:val="single"/>
                </w:rPr>
                <w:t>ОКЗ</w:t>
              </w:r>
            </w:hyperlink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(наименование)</w:t>
            </w:r>
          </w:p>
        </w:tc>
      </w:tr>
    </w:tbl>
    <w:p w:rsidR="00DF2566" w:rsidRPr="00AD1617" w:rsidRDefault="00DF2566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________________</w:t>
      </w:r>
    </w:p>
    <w:p w:rsidR="00DF2566" w:rsidRPr="00AD1617" w:rsidRDefault="00DF2566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(1) </w:t>
      </w:r>
      <w:hyperlink r:id="rId15" w:anchor="7D20K3" w:history="1">
        <w:r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Общероссийский классификатор занятий</w:t>
        </w:r>
      </w:hyperlink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.</w:t>
      </w: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br/>
      </w: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br/>
      </w:r>
    </w:p>
    <w:p w:rsidR="00DF2566" w:rsidRPr="00AD1617" w:rsidRDefault="00DF2566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74"/>
        <w:gridCol w:w="7481"/>
      </w:tblGrid>
      <w:tr w:rsidR="00DF2566" w:rsidRPr="00AD1617" w:rsidTr="00DF2566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</w:tr>
      <w:tr w:rsidR="00DF2566" w:rsidRPr="00AD1617" w:rsidTr="00DF2566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86.10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Деятельность больничных организаций</w:t>
            </w:r>
          </w:p>
        </w:tc>
      </w:tr>
      <w:tr w:rsidR="00DF2566" w:rsidRPr="00AD1617" w:rsidTr="00DF2566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86.22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Специальная врачебная практика</w:t>
            </w:r>
          </w:p>
        </w:tc>
      </w:tr>
      <w:tr w:rsidR="00DF2566" w:rsidRPr="00AD1617" w:rsidTr="00DF2566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86.90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Деятельность в области медицины прочая</w:t>
            </w:r>
          </w:p>
        </w:tc>
      </w:tr>
      <w:tr w:rsidR="00DF2566" w:rsidRPr="00AD1617" w:rsidTr="00DF2566"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(код </w:t>
            </w:r>
            <w:hyperlink r:id="rId16" w:anchor="7D20K3" w:history="1">
              <w:r w:rsidRPr="00AD1617">
                <w:rPr>
                  <w:rFonts w:ascii="Times New Roman" w:eastAsia="Times New Roman" w:hAnsi="Times New Roman" w:cs="Times New Roman"/>
                  <w:color w:val="3451A0"/>
                  <w:sz w:val="19"/>
                  <w:u w:val="single"/>
                </w:rPr>
                <w:t>ОКВЭД</w:t>
              </w:r>
            </w:hyperlink>
            <w:r w:rsidR="0047239D"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pict>
                <v:shape id="_x0000_i1026" type="#_x0000_t75" alt="" style="width:8.45pt;height:17.55pt"/>
              </w:pict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9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(наименование вида экономической деятельности)</w:t>
            </w:r>
          </w:p>
        </w:tc>
      </w:tr>
    </w:tbl>
    <w:p w:rsidR="00DF2566" w:rsidRPr="00AD1617" w:rsidRDefault="00DF2566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________________</w:t>
      </w:r>
    </w:p>
    <w:p w:rsidR="00DF2566" w:rsidRPr="00AD1617" w:rsidRDefault="0047239D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lastRenderedPageBreak/>
        <w:pict>
          <v:shape id="_x0000_i1027" type="#_x0000_t75" alt="" style="width:8.45pt;height:17.55pt"/>
        </w:pic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</w:t>
      </w:r>
      <w:hyperlink r:id="rId17" w:anchor="7D20K3" w:history="1"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Общероссийский классификатор видов экономической деятельности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.</w: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br/>
      </w:r>
    </w:p>
    <w:p w:rsidR="00DF2566" w:rsidRPr="00AD1617" w:rsidRDefault="00DF2566" w:rsidP="00DF2566">
      <w:pPr>
        <w:spacing w:after="240" w:line="26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2"/>
        <w:gridCol w:w="2062"/>
        <w:gridCol w:w="1615"/>
        <w:gridCol w:w="2490"/>
        <w:gridCol w:w="932"/>
        <w:gridCol w:w="1614"/>
      </w:tblGrid>
      <w:tr w:rsidR="00DF2566" w:rsidRPr="00AD1617" w:rsidTr="00DF2566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</w:tr>
      <w:tr w:rsidR="00DF2566" w:rsidRPr="00AD1617" w:rsidTr="00DF2566"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Обобщенные трудовые функции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Трудовые функции</w:t>
            </w:r>
          </w:p>
        </w:tc>
      </w:tr>
      <w:tr w:rsidR="00DF2566" w:rsidRPr="00AD1617" w:rsidTr="00DF256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код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уровень квалификации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код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уровень (подуровень) квалификации</w:t>
            </w:r>
          </w:p>
        </w:tc>
      </w:tr>
      <w:tr w:rsidR="00DF2566" w:rsidRPr="00AD1617" w:rsidTr="00DF256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Оказание медицинской помощи населению по профилю "трансфузиология"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Заготовка и хранение донорской крови и (или) ее компонентов, крови и ее компонентов для </w:t>
            </w:r>
            <w:proofErr w:type="spell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аутологичной</w:t>
            </w:r>
            <w:proofErr w:type="spell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трансфузии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A/01.8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DF2566" w:rsidRPr="00AD1617" w:rsidTr="00DF2566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Клиническое использование донорской крови и (или) ее компонентов, крови и ее компонентов для </w:t>
            </w:r>
            <w:proofErr w:type="spell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аутологичной</w:t>
            </w:r>
            <w:proofErr w:type="spell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трансфузии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A/02.8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DF2566" w:rsidRPr="00AD1617" w:rsidTr="00DF2566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Применение методов экстракорпоральной </w:t>
            </w:r>
            <w:proofErr w:type="spell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гемокоррекции</w:t>
            </w:r>
            <w:proofErr w:type="spell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фотогемотерапии</w:t>
            </w:r>
            <w:proofErr w:type="spell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(за исключением заместительной почечной терапии)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A/03.8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DF2566" w:rsidRPr="00AD1617" w:rsidTr="00DF2566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Заготовка, обработка и хранение костного мозга и гемопоэтических стволовых клеток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A/04.8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DF2566" w:rsidRPr="00AD1617" w:rsidTr="00DF2566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Проведение и контроль эффективности мероприятий по повышению информированности населения о донорстве, формированию здорового образа жизни и санитарно-гигиеническому просвещению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A/05.8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DF2566" w:rsidRPr="00AD1617" w:rsidTr="00DF2566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A/06.8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DF2566" w:rsidRPr="00AD1617" w:rsidTr="00DF2566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Оказание медицинской помощи в экстренной форме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A/07.8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</w:tbl>
    <w:p w:rsidR="00DF2566" w:rsidRPr="00AD1617" w:rsidRDefault="00DF2566" w:rsidP="00DF2566">
      <w:pPr>
        <w:spacing w:after="240" w:line="26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t>     </w:t>
      </w:r>
    </w:p>
    <w:p w:rsidR="00AD1617" w:rsidRPr="00AD1617" w:rsidRDefault="00AD1617" w:rsidP="00DF2566">
      <w:pPr>
        <w:spacing w:after="240" w:line="26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</w:p>
    <w:p w:rsidR="00AD1617" w:rsidRPr="00AD1617" w:rsidRDefault="00AD1617" w:rsidP="00DF2566">
      <w:pPr>
        <w:spacing w:after="240" w:line="26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</w:p>
    <w:p w:rsidR="00AD1617" w:rsidRPr="00AD1617" w:rsidRDefault="00AD1617" w:rsidP="00DF2566">
      <w:pPr>
        <w:spacing w:after="240" w:line="26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</w:p>
    <w:p w:rsidR="00AD1617" w:rsidRPr="00AD1617" w:rsidRDefault="00AD1617" w:rsidP="00DF2566">
      <w:pPr>
        <w:spacing w:after="240" w:line="26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</w:p>
    <w:p w:rsidR="00DF2566" w:rsidRPr="00AD1617" w:rsidRDefault="00DF2566" w:rsidP="00DF2566">
      <w:pPr>
        <w:spacing w:after="240" w:line="26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lastRenderedPageBreak/>
        <w:t>III. Характеристика обобщенных трудовых функций</w:t>
      </w:r>
    </w:p>
    <w:p w:rsidR="00DF2566" w:rsidRPr="00AD1617" w:rsidRDefault="00DF2566" w:rsidP="00DF2566">
      <w:pPr>
        <w:spacing w:after="240" w:line="26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61"/>
        <w:gridCol w:w="283"/>
        <w:gridCol w:w="1342"/>
        <w:gridCol w:w="688"/>
        <w:gridCol w:w="1423"/>
        <w:gridCol w:w="356"/>
        <w:gridCol w:w="540"/>
        <w:gridCol w:w="749"/>
        <w:gridCol w:w="110"/>
        <w:gridCol w:w="1638"/>
        <w:gridCol w:w="465"/>
      </w:tblGrid>
      <w:tr w:rsidR="00DF2566" w:rsidRPr="00AD1617" w:rsidTr="00DF2566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</w:tr>
      <w:tr w:rsidR="00DF2566" w:rsidRPr="00AD1617" w:rsidTr="00DF2566"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Оказание медицинской помощи населению по профилю "трансфузиология"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DF2566" w:rsidRPr="00AD1617" w:rsidTr="00DF2566">
        <w:trPr>
          <w:trHeight w:val="15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</w:tr>
      <w:tr w:rsidR="00DF2566" w:rsidRPr="00AD1617" w:rsidTr="00DF256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Оригинал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F2566" w:rsidRPr="00AD1617" w:rsidTr="00DF256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Регистрационный номер профессионального стандарта</w:t>
            </w:r>
          </w:p>
        </w:tc>
      </w:tr>
    </w:tbl>
    <w:p w:rsidR="00DF2566" w:rsidRPr="00AD1617" w:rsidRDefault="00DF2566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vanish/>
          <w:color w:val="444444"/>
          <w:sz w:val="19"/>
          <w:szCs w:val="19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7"/>
        <w:gridCol w:w="6738"/>
      </w:tblGrid>
      <w:tr w:rsidR="00DF2566" w:rsidRPr="00AD1617" w:rsidTr="00DF2566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</w:tr>
      <w:tr w:rsidR="00DF2566" w:rsidRPr="00AD1617" w:rsidTr="00DF25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Возможные наименования должностей, профессии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Врач-трансфузиолог</w:t>
            </w:r>
            <w:proofErr w:type="spellEnd"/>
            <w:r w:rsidR="0047239D"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pict>
                <v:shape id="_x0000_i1028" type="#_x0000_t75" alt="" style="width:8.45pt;height:17.55pt"/>
              </w:pict>
            </w:r>
          </w:p>
        </w:tc>
      </w:tr>
      <w:tr w:rsidR="00DF2566" w:rsidRPr="00AD1617" w:rsidTr="00DF2566"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F2566" w:rsidRPr="00AD1617" w:rsidTr="00DF25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Высшее образование - </w:t>
            </w:r>
            <w:proofErr w:type="spell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специалитет</w:t>
            </w:r>
            <w:proofErr w:type="spell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 специальности "Лечебное дело" или "Педиатрия"</w:t>
            </w:r>
            <w:r w:rsidR="0047239D"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pict>
                <v:shape id="_x0000_i1029" type="#_x0000_t75" alt="" style="width:8.45pt;height:17.55pt"/>
              </w:pict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 и подготовка в ординатуре по специальности "Трансфузиология"</w:t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или</w:t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Высшее образование - </w:t>
            </w:r>
            <w:proofErr w:type="spell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специалитет</w:t>
            </w:r>
            <w:proofErr w:type="spell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 специальности "Лечебное дело" или "Педиатрия", подготовка в интернатуре и (или) ординатуре по одной из специальностей:</w:t>
            </w:r>
            <w:proofErr w:type="gram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"Акушерство и гинекология", "Анестезиология-реаниматология", "Детская онкология", "Детская хирургия", "Гематология", "Общая врачебная практика (семейная медицина)", "Онкология", "Педиатрия", "Терапия", "Хирургия" и дополнительное профессиональное образование - программы профессиональной переподготовки по специальности "Трансфузиология"</w:t>
            </w:r>
            <w:proofErr w:type="gramEnd"/>
          </w:p>
        </w:tc>
      </w:tr>
      <w:tr w:rsidR="00DF2566" w:rsidRPr="00AD1617" w:rsidTr="00DF25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F2566" w:rsidRPr="00AD1617" w:rsidTr="00DF25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Сертификат специалиста</w:t>
            </w:r>
            <w:r w:rsidR="0047239D"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pict>
                <v:shape id="_x0000_i1030" type="#_x0000_t75" alt="" style="width:8.45pt;height:17.55pt"/>
              </w:pict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 или свидетельство об аккредитации специалиста</w:t>
            </w:r>
            <w:r w:rsidR="0047239D"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pict>
                <v:shape id="_x0000_i1031" type="#_x0000_t75" alt="" style="width:8.45pt;height:17.55pt"/>
              </w:pict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 по специальности "Трансфузиология"</w:t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47239D"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pict>
                <v:shape id="_x0000_i1032" type="#_x0000_t75" alt="" style="width:15.75pt;height:17.55pt"/>
              </w:pict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Отсутствие ограничений на занятие профессиональной деятельностью</w:t>
            </w:r>
            <w:r w:rsidR="0047239D"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pict>
                <v:shape id="_x0000_i1033" type="#_x0000_t75" alt="" style="width:8.45pt;height:17.55pt"/>
              </w:pict>
            </w:r>
          </w:p>
        </w:tc>
      </w:tr>
      <w:tr w:rsidR="00DF2566" w:rsidRPr="00AD1617" w:rsidTr="00DF25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В целях профессионального роста и присвоения квалификационных категорий:</w:t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- формирование профессиональных навыков через наставничество;</w:t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- стажировка;</w:t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- использование дистанционных образовательных технологий (образовательный портал и </w:t>
            </w:r>
            <w:proofErr w:type="spell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вебинары</w:t>
            </w:r>
            <w:proofErr w:type="spell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);</w:t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- тренинги в </w:t>
            </w:r>
            <w:proofErr w:type="spell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симуляционных</w:t>
            </w:r>
            <w:proofErr w:type="spell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центрах;</w:t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- участие в </w:t>
            </w:r>
            <w:proofErr w:type="spell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конгрессных</w:t>
            </w:r>
            <w:proofErr w:type="spell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мероприятиях</w:t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Соблюдение врачебной тайны</w:t>
            </w:r>
            <w:r w:rsidR="0047239D"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pict>
                <v:shape id="_x0000_i1034" type="#_x0000_t75" alt="" style="width:12.1pt;height:17.55pt"/>
              </w:pict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, клятвы врача</w:t>
            </w:r>
            <w:r w:rsidR="0047239D"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pict>
                <v:shape id="_x0000_i1035" type="#_x0000_t75" alt="" style="width:11.5pt;height:17.55pt"/>
              </w:pict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, принципов врачебной этики и деонтологии в работе с пациентами и донорами, их законными представителями и коллегами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DF2566" w:rsidRPr="00AD1617" w:rsidRDefault="00DF2566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________________</w:t>
      </w:r>
    </w:p>
    <w:p w:rsidR="00DF2566" w:rsidRPr="00AD1617" w:rsidRDefault="0047239D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pict>
          <v:shape id="_x0000_i1036" type="#_x0000_t75" alt="" style="width:8.45pt;height:17.55pt"/>
        </w:pic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</w:t>
      </w:r>
      <w:hyperlink r:id="rId18" w:history="1">
        <w:proofErr w:type="gramStart"/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Приказ Минздрава России от 20 декабря 2012 г. N 1183н "Об утверждении Номенклатуры должностей медицинских работников и фармацевтических работников"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(зарегистрирован Минюстом России 18 марта 2013 г., регистрационный N 27723), с изменениями, внесенными </w:t>
      </w:r>
      <w:hyperlink r:id="rId19" w:anchor="7D20K3" w:history="1"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приказами Минздрава России от 1 августа 2014 г. N 420н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(зарегистрирован Минюстом России 14 августа 2014 г., регистрационный N 33591), </w:t>
      </w:r>
      <w:hyperlink r:id="rId20" w:anchor="7D20K3" w:history="1"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от 4 сентября 2020 г. N 939н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(зарегистрирован</w:t>
      </w:r>
      <w:proofErr w:type="gramEnd"/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proofErr w:type="gramStart"/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Минюстом России 1 октября 2020 г., регистрационный N 60181).</w: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br/>
      </w:r>
      <w:proofErr w:type="gramEnd"/>
    </w:p>
    <w:p w:rsidR="00DF2566" w:rsidRPr="00AD1617" w:rsidRDefault="0047239D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pict>
          <v:shape id="_x0000_i1037" type="#_x0000_t75" alt="" style="width:8.45pt;height:17.55pt"/>
        </w:pic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</w:t>
      </w:r>
      <w:hyperlink r:id="rId21" w:history="1">
        <w:proofErr w:type="gramStart"/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(зарегистрирован Минюстом России 23 октября 2015 г., регистрационный N 39438), с изменениями, внесенными </w:t>
      </w:r>
      <w:hyperlink r:id="rId22" w:anchor="7D20K3" w:history="1"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приказами Минздрава России от 15 июня 2017 г. N 328н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(зарегистрирован Минюстом России 3 июля 2017 г., регистрационный</w:t>
      </w:r>
      <w:proofErr w:type="gramEnd"/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  <w:proofErr w:type="gramStart"/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N 47273), </w:t>
      </w:r>
      <w:hyperlink r:id="rId23" w:anchor="64U0IK" w:history="1"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от 4 сентября 2020 г. N 940н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(зарегистрирован Минюстом России 1 октября 2020 г., регистрационный N 60182).</w: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br/>
      </w:r>
      <w:proofErr w:type="gramEnd"/>
    </w:p>
    <w:p w:rsidR="00DF2566" w:rsidRPr="00AD1617" w:rsidRDefault="0047239D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pict>
          <v:shape id="_x0000_i1038" type="#_x0000_t75" alt="" style="width:8.45pt;height:17.55pt"/>
        </w:pic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</w:t>
      </w:r>
      <w:hyperlink r:id="rId24" w:history="1">
        <w:proofErr w:type="gramStart"/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Приказ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(зарегистрирован Минюстом России 29 марта 2013 г., регистрационный N 27918) с изменениями, внесенными </w:t>
      </w:r>
      <w:hyperlink r:id="rId25" w:history="1"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приказами Минздрава России от 31 июля 2013 г. N 515н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(зарегистрирован Минюстом России 30 августа 2013 г., регистрационный N</w:t>
      </w:r>
      <w:proofErr w:type="gramEnd"/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29853), </w:t>
      </w:r>
      <w:hyperlink r:id="rId26" w:anchor="7D20K3" w:history="1"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от 23 октября 2014 г. N 658н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(зарегистрирован Минюстом России 17 ноября 2014 г., регистрационный N 34729) и </w:t>
      </w:r>
      <w:hyperlink r:id="rId27" w:history="1"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от 10 февраля 2016 г. N 82н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(зарегистрирован Минюстом России 11 марта 2016 г., регистрационный N 41389).</w: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br/>
      </w:r>
    </w:p>
    <w:p w:rsidR="00DF2566" w:rsidRPr="00AD1617" w:rsidRDefault="0047239D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pict>
          <v:shape id="_x0000_i1039" type="#_x0000_t75" alt="" style="width:8.45pt;height:17.55pt"/>
        </w:pic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</w:t>
      </w:r>
      <w:hyperlink r:id="rId28" w:history="1">
        <w:proofErr w:type="gramStart"/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Приказ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(зарегистрирован Минюстом России 4 июля 2016 г., регистрационный N 42742), с изменениями, внесенными </w:t>
      </w:r>
      <w:hyperlink r:id="rId29" w:anchor="64U0IK" w:history="1"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приказом Минздрава России от 31 июля 2019 г. N 586н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(зарегистрирован Минюстом России 3 октября 2019 г., регистрационный N</w:t>
      </w:r>
      <w:proofErr w:type="gramEnd"/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56127).</w: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br/>
      </w:r>
    </w:p>
    <w:p w:rsidR="00DF2566" w:rsidRPr="00AD1617" w:rsidRDefault="0047239D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pict>
          <v:shape id="_x0000_i1040" type="#_x0000_t75" alt="" style="width:8.45pt;height:17.55pt"/>
        </w:pic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</w:t>
      </w:r>
      <w:hyperlink r:id="rId30" w:anchor="8QI0M3" w:history="1"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Статья 213 Трудового кодекса Российской Федерации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(Собрание законодательства Российской Федерации, 2002, N 1, ст.3; 2015, N 29, ст.4356).</w: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br/>
      </w:r>
    </w:p>
    <w:p w:rsidR="00DF2566" w:rsidRPr="00AD1617" w:rsidRDefault="0047239D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pict>
          <v:shape id="_x0000_i1041" type="#_x0000_t75" alt="" style="width:8.45pt;height:17.55pt"/>
        </w:pic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</w:t>
      </w:r>
      <w:hyperlink r:id="rId31" w:anchor="7D20K3" w:history="1">
        <w:proofErr w:type="gramStart"/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Приказ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(зарегистрирован Минюстом России 29</w:t>
      </w:r>
      <w:proofErr w:type="gramEnd"/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января 2021 г., регистрационный N 62277); </w:t>
      </w:r>
      <w:proofErr w:type="gramStart"/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приказ Министерства труда и социальной защиты Российской Федерации, </w:t>
      </w:r>
      <w:hyperlink r:id="rId32" w:anchor="7D20K3" w:history="1"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Министерства здравоохранения Российской Федерации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(зарегистрирован Минюстом России 29 января 2021 г. регистрационный N 62278).</w: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br/>
      </w:r>
      <w:proofErr w:type="gramEnd"/>
    </w:p>
    <w:p w:rsidR="00DF2566" w:rsidRPr="00AD1617" w:rsidRDefault="0047239D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pict>
          <v:shape id="_x0000_i1042" type="#_x0000_t75" alt="" style="width:8.45pt;height:17.55pt"/>
        </w:pic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</w:t>
      </w:r>
      <w:hyperlink r:id="rId33" w:anchor="A8Q0NM" w:history="1"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Статья 351.1 Трудового кодекса Российской Федерации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(Собрание законодательства Российской Федерации, 2002, N 1, ст.3; 2015, N 29, ст.4363).</w: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br/>
      </w:r>
    </w:p>
    <w:p w:rsidR="00DF2566" w:rsidRPr="00AD1617" w:rsidRDefault="0047239D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pict>
          <v:shape id="_x0000_i1043" type="#_x0000_t75" alt="" style="width:12.1pt;height:17.55pt"/>
        </w:pic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</w:t>
      </w:r>
      <w:hyperlink r:id="rId34" w:anchor="7EA0KF" w:history="1"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Статья 13 Федерального закона от 21 ноября 2011 г. N 323-ФЗ "Об основах охраны здоровья граждан в Российской Федерации"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 (Собрание законодательства Российской Федерации, 2011 г., N 48, ст.6724; Официальный </w: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lastRenderedPageBreak/>
        <w:t>интернет-портал правовой информации (</w:t>
      </w:r>
      <w:proofErr w:type="spellStart"/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www.pravo.gov.ru</w:t>
      </w:r>
      <w:proofErr w:type="spellEnd"/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), 22 декабря 2020 г., N 0001202012220007).</w: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br/>
      </w:r>
    </w:p>
    <w:p w:rsidR="00DF2566" w:rsidRPr="00AD1617" w:rsidRDefault="0047239D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pict>
          <v:shape id="_x0000_i1044" type="#_x0000_t75" alt="" style="width:11.5pt;height:17.55pt"/>
        </w:pic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</w:t>
      </w:r>
      <w:hyperlink r:id="rId35" w:anchor="A720N7" w:history="1">
        <w:r w:rsidR="00DF2566" w:rsidRPr="00AD1617">
          <w:rPr>
            <w:rFonts w:ascii="Times New Roman" w:eastAsia="Times New Roman" w:hAnsi="Times New Roman" w:cs="Times New Roman"/>
            <w:color w:val="3451A0"/>
            <w:sz w:val="19"/>
            <w:u w:val="single"/>
          </w:rPr>
          <w:t>Статья 71 Федеральный закон от 21 ноября 2011 г. N 323-ФЗ "Об основах охраны здоровья граждан в Российской Федерации"</w:t>
        </w:r>
      </w:hyperlink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> (Собрание законодательства Российской Федерации, 2011, N 48, ст.6724; 2013, N 27, ст.3477).</w:t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br/>
      </w:r>
      <w:r w:rsidR="00DF2566"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br/>
      </w:r>
    </w:p>
    <w:p w:rsidR="00DF2566" w:rsidRPr="00AD1617" w:rsidRDefault="00DF2566" w:rsidP="00DF2566">
      <w:pPr>
        <w:spacing w:after="240" w:line="26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t>     </w:t>
      </w:r>
    </w:p>
    <w:p w:rsidR="00DF2566" w:rsidRPr="00AD1617" w:rsidRDefault="00DF2566" w:rsidP="00DF2566">
      <w:pPr>
        <w:spacing w:after="240" w:line="266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t>3.1.6.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9"/>
        <w:gridCol w:w="274"/>
        <w:gridCol w:w="1193"/>
        <w:gridCol w:w="671"/>
        <w:gridCol w:w="1445"/>
        <w:gridCol w:w="358"/>
        <w:gridCol w:w="423"/>
        <w:gridCol w:w="964"/>
        <w:gridCol w:w="1667"/>
        <w:gridCol w:w="561"/>
      </w:tblGrid>
      <w:tr w:rsidR="00DF2566" w:rsidRPr="00AD1617" w:rsidTr="00DF2566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</w:tr>
      <w:tr w:rsidR="00DF2566" w:rsidRPr="00AD1617" w:rsidTr="00DF2566"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A/06.8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DF2566" w:rsidRPr="00AD1617" w:rsidTr="00DF2566">
        <w:trPr>
          <w:trHeight w:val="15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</w:tr>
      <w:tr w:rsidR="00DF2566" w:rsidRPr="00AD1617" w:rsidTr="00DF256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Оригинал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F2566" w:rsidRPr="00AD1617" w:rsidTr="00DF256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Регистрационный номер профессионального стандарта</w:t>
            </w:r>
          </w:p>
        </w:tc>
      </w:tr>
    </w:tbl>
    <w:p w:rsidR="00DF2566" w:rsidRPr="00AD1617" w:rsidRDefault="00DF2566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vanish/>
          <w:color w:val="444444"/>
          <w:sz w:val="19"/>
          <w:szCs w:val="19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0"/>
        <w:gridCol w:w="6755"/>
      </w:tblGrid>
      <w:tr w:rsidR="00DF2566" w:rsidRPr="00AD1617" w:rsidTr="00DF2566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</w:tr>
      <w:tr w:rsidR="00DF2566" w:rsidRPr="00AD1617" w:rsidTr="00DF25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Составление плана работы и отчета о своей работе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Работа по обеспечению внутреннего контроля качества и безопасности медицинской деятельности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Использование медицинских информационных систем и информационно-телекоммуникационной сети "Интернет"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Использование в работе персональных данных доноров и пациентов, а также сведений, составляющих врачебную тайну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Соблюдение правил внутреннего трудового распорядка, требований пожарной безопасности, охраны труда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Организация системы безопасности донорской крови и (или) ее компонентов</w:t>
            </w:r>
          </w:p>
        </w:tc>
      </w:tr>
      <w:tr w:rsidR="00DF2566" w:rsidRPr="00AD1617" w:rsidTr="00DF25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Анализировать медицинскую документацию, сроки оказания медицинской помощи, выбор метода профилактики, диагностики и лечения, степень достижения запланированного результата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Составлять план работы и отчет о своей работе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Вести медицинскую документацию, в том числе в форме электронного документа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Производить анализ медико-статистических показателей заболеваемости для оценки здоровья доноров крови и (или) ее компонентов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Использовать медицинские информационные системы и информационно-телекоммуникационную сеть "Интернет"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Использовать в работе персональные данные доноров и пациентов, а также сведения, составляющие врачебную тайну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Обеспечивать подготовку и предоставление форм статистической отчетности, отчетности о численности доноров, награжденных нагрудными знаками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Организовывать систему безопасности донорской крови и (или) ее компонентов</w:t>
            </w:r>
          </w:p>
        </w:tc>
      </w:tr>
      <w:tr w:rsidR="00DF2566" w:rsidRPr="00AD1617" w:rsidTr="00DF25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Нормативные правовые акты Российской Федерации, регламентирующие экспертизу качества медицинской помощи, оказываемой в рамках программ обязательного медицинского страхования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Правила оформления медицинской документации в медицинских организациях, оказывающих медицинскую помощь по профилю "трансфузиология", в том числе в форме электронного документа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Правила работы в информационных системах и информационно-</w:t>
            </w: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телекоммуникационной сети "Интернет"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Требования пожарной безопасности, охраны труда, основы личной безопасности и </w:t>
            </w:r>
            <w:proofErr w:type="spell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конфликтологии</w:t>
            </w:r>
            <w:proofErr w:type="spell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, правила внутреннего трудового распорядка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Должностные обязанности медицинских работников в медицинских организациях и их подразделениях </w:t>
            </w:r>
            <w:proofErr w:type="spell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трансфузиологического</w:t>
            </w:r>
            <w:proofErr w:type="spell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профиля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Формы статистической отчетности по профилю "трансфузиология" и правила их заполнения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Принципы построения системы безопасности донорской крови и (или) ее компонентов, основы организации данного процесса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DF2566" w:rsidRPr="00AD1617" w:rsidTr="00DF25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DF2566" w:rsidRPr="00AD1617" w:rsidRDefault="00DF2566" w:rsidP="00DF2566">
      <w:pPr>
        <w:spacing w:after="240" w:line="26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t>     </w:t>
      </w:r>
    </w:p>
    <w:p w:rsidR="00DF2566" w:rsidRPr="00AD1617" w:rsidRDefault="00DF2566" w:rsidP="00DF2566">
      <w:pPr>
        <w:spacing w:after="240" w:line="266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t>3.1.7.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2"/>
        <w:gridCol w:w="273"/>
        <w:gridCol w:w="1189"/>
        <w:gridCol w:w="670"/>
        <w:gridCol w:w="1446"/>
        <w:gridCol w:w="358"/>
        <w:gridCol w:w="423"/>
        <w:gridCol w:w="965"/>
        <w:gridCol w:w="1667"/>
        <w:gridCol w:w="562"/>
      </w:tblGrid>
      <w:tr w:rsidR="00DF2566" w:rsidRPr="00AD1617" w:rsidTr="00DF2566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</w:tr>
      <w:tr w:rsidR="00DF2566" w:rsidRPr="00AD1617" w:rsidTr="00DF2566"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Оказание медицинской помощи в экстренной форме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A/07.8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DF2566" w:rsidRPr="00AD1617" w:rsidTr="00DF2566">
        <w:trPr>
          <w:trHeight w:val="15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</w:tr>
      <w:tr w:rsidR="00DF2566" w:rsidRPr="00AD1617" w:rsidTr="00DF256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Оригинал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F2566" w:rsidRPr="00AD1617" w:rsidTr="00DF256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Регистрационный номер профессионального стандарта</w:t>
            </w:r>
          </w:p>
        </w:tc>
      </w:tr>
    </w:tbl>
    <w:p w:rsidR="00DF2566" w:rsidRPr="00AD1617" w:rsidRDefault="00DF2566" w:rsidP="00DF2566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vanish/>
          <w:color w:val="444444"/>
          <w:sz w:val="19"/>
          <w:szCs w:val="19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2"/>
        <w:gridCol w:w="6743"/>
      </w:tblGrid>
      <w:tr w:rsidR="00DF2566" w:rsidRPr="00AD1617" w:rsidTr="00DF2566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</w:tr>
      <w:tr w:rsidR="00DF2566" w:rsidRPr="00AD1617" w:rsidTr="00DF25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Распознавание состояний, представляющих угрозу жизни пациента, включая состояния клинической смерти (остановка жизненно важных функций организма человека (кровообращения и/или дыхания), требующих оказания медицинской помощи в экстренной форме</w:t>
            </w:r>
            <w:proofErr w:type="gramEnd"/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Оказание медицинской помощи в экстренной форме пациентам при состояниях, представляющих угрозу жизни пациента, в том числе клинической смерти (остановка жизненно важных функций организма человека (кровообращения и/или дыхания)</w:t>
            </w:r>
            <w:proofErr w:type="gramEnd"/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DF2566" w:rsidRPr="00AD1617" w:rsidTr="00DF25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Распознавать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Оказывать медицинскую помощь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Выполнять мероприятия базовой сердечно-легочной реанимации в сочетании с электроимпульсной терапией (</w:t>
            </w:r>
            <w:proofErr w:type="spell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дефибрилляцией</w:t>
            </w:r>
            <w:proofErr w:type="spell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Проводить медицинскую сортировку и оказывать специализированную медицинскую помощь населению в чрезвычайных ситуациях, при террористических актах и военных конфликтах</w:t>
            </w:r>
          </w:p>
        </w:tc>
      </w:tr>
      <w:tr w:rsidR="00DF2566" w:rsidRPr="00AD1617" w:rsidTr="00DF25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Методика сбора жалоб и анамнеза у пациентов (их законных представителей)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Методика </w:t>
            </w:r>
            <w:proofErr w:type="spell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физикального</w:t>
            </w:r>
            <w:proofErr w:type="spell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Клинические признаки внезапного прекращения кровообращения и/или дыхания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Правила проведения базовой сердечно-легочной реанимации</w:t>
            </w:r>
          </w:p>
        </w:tc>
      </w:tr>
      <w:tr w:rsidR="00DF2566" w:rsidRPr="00AD1617" w:rsidTr="00DF2566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Принципы и методы организации медицинской сортировки, порядок оказания специализированной медицинской помощи населению в чрезвычайных ситуациях, при террористических актах и военных конфликтах на этапах медицинской эвакуации</w:t>
            </w:r>
          </w:p>
        </w:tc>
      </w:tr>
      <w:tr w:rsidR="00DF2566" w:rsidRPr="00AD1617" w:rsidTr="00DF25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DF2566" w:rsidRPr="00AD1617" w:rsidRDefault="00DF2566" w:rsidP="00DF2566">
      <w:pPr>
        <w:spacing w:after="240" w:line="26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t>     </w:t>
      </w:r>
    </w:p>
    <w:p w:rsidR="00DF2566" w:rsidRPr="00AD1617" w:rsidRDefault="00DF2566" w:rsidP="00DF2566">
      <w:pPr>
        <w:spacing w:after="240" w:line="26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lastRenderedPageBreak/>
        <w:t>IV. Сведения об организациях - разработчиках профессионального стандарта</w:t>
      </w:r>
    </w:p>
    <w:p w:rsidR="00DF2566" w:rsidRPr="00AD1617" w:rsidRDefault="00DF2566" w:rsidP="00DF2566">
      <w:pPr>
        <w:spacing w:after="240" w:line="26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t>4.1. Ответственные организации-разработчики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98"/>
        <w:gridCol w:w="3757"/>
      </w:tblGrid>
      <w:tr w:rsidR="00DF2566" w:rsidRPr="00AD1617" w:rsidTr="00DF2566">
        <w:trPr>
          <w:trHeight w:val="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</w:tr>
      <w:tr w:rsidR="00DF2566" w:rsidRPr="00AD1617" w:rsidTr="00DF2566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Общественная организация "Национальное общество детских гематологов и онкологов", город Москва</w:t>
            </w:r>
          </w:p>
        </w:tc>
      </w:tr>
      <w:tr w:rsidR="00DF2566" w:rsidRPr="00AD1617" w:rsidTr="00DF256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Президент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Румянцев Александр Григорьевич</w:t>
            </w:r>
          </w:p>
        </w:tc>
      </w:tr>
    </w:tbl>
    <w:p w:rsidR="00DF2566" w:rsidRPr="00AD1617" w:rsidRDefault="00DF2566" w:rsidP="00DF2566">
      <w:pPr>
        <w:spacing w:after="240" w:line="26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t>     </w:t>
      </w:r>
    </w:p>
    <w:p w:rsidR="00DF2566" w:rsidRPr="00AD1617" w:rsidRDefault="00DF2566" w:rsidP="00DF2566">
      <w:pPr>
        <w:spacing w:after="240" w:line="26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9"/>
        <w:gridCol w:w="8526"/>
      </w:tblGrid>
      <w:tr w:rsidR="00DF2566" w:rsidRPr="00AD1617" w:rsidTr="00DF2566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66" w:rsidRPr="00AD1617" w:rsidRDefault="00DF2566" w:rsidP="00DF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</w:rPr>
            </w:pPr>
          </w:p>
        </w:tc>
      </w:tr>
      <w:tr w:rsidR="00DF2566" w:rsidRPr="00AD1617" w:rsidTr="00DF256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НП "Национальное гематологическое общество" Совет по трансфузиологии, город Москва</w:t>
            </w:r>
          </w:p>
        </w:tc>
      </w:tr>
      <w:tr w:rsidR="00DF2566" w:rsidRPr="00AD1617" w:rsidTr="00DF256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НП "Национальное общество специалистов в области </w:t>
            </w:r>
            <w:proofErr w:type="spell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гемафереза</w:t>
            </w:r>
            <w:proofErr w:type="spell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экстракорпоральной </w:t>
            </w:r>
            <w:proofErr w:type="spell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гемокоррекции</w:t>
            </w:r>
            <w:proofErr w:type="spell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", город Санкт-Петербург</w:t>
            </w:r>
          </w:p>
        </w:tc>
      </w:tr>
      <w:tr w:rsidR="00DF2566" w:rsidRPr="00AD1617" w:rsidTr="00DF256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НКО "Ассоциация специалистов здравоохранения по развитию непрерывного медицинского образования и научных исследований в области медицины и биотехнологий", город Москва</w:t>
            </w:r>
          </w:p>
        </w:tc>
      </w:tr>
      <w:tr w:rsidR="00DF2566" w:rsidRPr="00AD1617" w:rsidTr="00DF256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Общероссийская общественная организация "Российская ассоциация </w:t>
            </w:r>
            <w:proofErr w:type="spell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трансфузиологов</w:t>
            </w:r>
            <w:proofErr w:type="spell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", город Москва</w:t>
            </w:r>
          </w:p>
        </w:tc>
      </w:tr>
      <w:tr w:rsidR="00DF2566" w:rsidRPr="00AD1617" w:rsidTr="00DF256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DF2566" w:rsidRPr="00AD1617" w:rsidTr="00DF256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ФГБОУ </w:t>
            </w:r>
            <w:proofErr w:type="gram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ВО</w:t>
            </w:r>
            <w:proofErr w:type="gram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"Первый Санкт-Петербургский государственный медицинский университет имени академика И.П.Павлова" Министерства здравоохранения Российской Федерации, город Санкт-Петербург</w:t>
            </w:r>
          </w:p>
        </w:tc>
      </w:tr>
      <w:tr w:rsidR="00DF2566" w:rsidRPr="00AD1617" w:rsidTr="00DF256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ФГБОУ </w:t>
            </w:r>
            <w:proofErr w:type="gramStart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ВО</w:t>
            </w:r>
            <w:proofErr w:type="gramEnd"/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"Российский национальный исследовательский медицинский университет имени Н.И.Пирогова" Министерства здравоохранения Российской Федерации, город Москва</w:t>
            </w:r>
          </w:p>
        </w:tc>
      </w:tr>
      <w:tr w:rsidR="00DF2566" w:rsidRPr="00AD1617" w:rsidTr="00DF256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  <w:tr w:rsidR="00DF2566" w:rsidRPr="00AD1617" w:rsidTr="00DF256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ФГБУ "Национальный медико-хирургический центр имени Н.И.Пирогова" Министерства здравоохранения Российской Федерации, город Москва</w:t>
            </w:r>
          </w:p>
        </w:tc>
      </w:tr>
      <w:tr w:rsidR="00DF2566" w:rsidRPr="00AD1617" w:rsidTr="00DF256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ФГБУ "Национальный медицинский исследовательский центр гематологии" Министерства здравоохранения Российской Федерации, город Москва</w:t>
            </w:r>
          </w:p>
        </w:tc>
      </w:tr>
      <w:tr w:rsidR="00DF2566" w:rsidRPr="00AD1617" w:rsidTr="00DF256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566" w:rsidRPr="00AD1617" w:rsidRDefault="00DF2566" w:rsidP="00DF2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1617">
              <w:rPr>
                <w:rFonts w:ascii="Times New Roman" w:eastAsia="Times New Roman" w:hAnsi="Times New Roman" w:cs="Times New Roman"/>
                <w:sz w:val="19"/>
                <w:szCs w:val="19"/>
              </w:rPr>
              <w:t>ФГБУ "Национальный медицинский исследовательский центр детской гематологии, онкологии и иммунологии имени Дмитрия Рогачева" Министерства здравоохранения Российской Федерации, город Москва</w:t>
            </w:r>
          </w:p>
        </w:tc>
      </w:tr>
    </w:tbl>
    <w:p w:rsidR="00DF2566" w:rsidRPr="00AD1617" w:rsidRDefault="00DF2566" w:rsidP="00DF2566">
      <w:pPr>
        <w:spacing w:after="0" w:line="266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br/>
      </w:r>
    </w:p>
    <w:p w:rsidR="00DF2566" w:rsidRPr="00AD1617" w:rsidRDefault="00DF2566" w:rsidP="00DF2566">
      <w:pPr>
        <w:spacing w:after="121" w:line="240" w:lineRule="auto"/>
        <w:textAlignment w:val="baseline"/>
        <w:rPr>
          <w:rFonts w:ascii="Times New Roman" w:eastAsia="Times New Roman" w:hAnsi="Times New Roman" w:cs="Times New Roman"/>
          <w:sz w:val="15"/>
          <w:szCs w:val="15"/>
        </w:rPr>
      </w:pPr>
      <w:r w:rsidRPr="00AD1617">
        <w:rPr>
          <w:rFonts w:ascii="Times New Roman" w:eastAsia="Times New Roman" w:hAnsi="Times New Roman" w:cs="Times New Roman"/>
          <w:color w:val="444444"/>
          <w:sz w:val="19"/>
          <w:szCs w:val="19"/>
        </w:rPr>
        <w:t xml:space="preserve"> </w:t>
      </w:r>
    </w:p>
    <w:p w:rsidR="00D86ACF" w:rsidRPr="00AD1617" w:rsidRDefault="00D86ACF">
      <w:pPr>
        <w:rPr>
          <w:rFonts w:ascii="Times New Roman" w:hAnsi="Times New Roman" w:cs="Times New Roman"/>
        </w:rPr>
      </w:pPr>
    </w:p>
    <w:sectPr w:rsidR="00D86ACF" w:rsidRPr="00AD1617" w:rsidSect="00D8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F2566"/>
    <w:rsid w:val="0047239D"/>
    <w:rsid w:val="00962604"/>
    <w:rsid w:val="00AD1617"/>
    <w:rsid w:val="00D86ACF"/>
    <w:rsid w:val="00D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CF"/>
  </w:style>
  <w:style w:type="paragraph" w:styleId="2">
    <w:name w:val="heading 2"/>
    <w:basedOn w:val="a"/>
    <w:link w:val="20"/>
    <w:uiPriority w:val="9"/>
    <w:qFormat/>
    <w:rsid w:val="00DF2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2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F2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F25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5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F25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F25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F256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text">
    <w:name w:val="headertext"/>
    <w:basedOn w:val="a"/>
    <w:rsid w:val="00DF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F2566"/>
    <w:rPr>
      <w:color w:val="0000FF"/>
      <w:u w:val="single"/>
    </w:rPr>
  </w:style>
  <w:style w:type="paragraph" w:customStyle="1" w:styleId="formattext">
    <w:name w:val="formattext"/>
    <w:basedOn w:val="a"/>
    <w:rsid w:val="00DF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4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7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8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59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5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43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64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97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4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45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2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30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94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53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36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91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8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84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11484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663495" TargetMode="External"/><Relationship Id="rId13" Type="http://schemas.openxmlformats.org/officeDocument/2006/relationships/hyperlink" Target="https://docs.cntd.ru/document/1200121893" TargetMode="External"/><Relationship Id="rId18" Type="http://schemas.openxmlformats.org/officeDocument/2006/relationships/hyperlink" Target="https://docs.cntd.ru/document/499000607" TargetMode="External"/><Relationship Id="rId26" Type="http://schemas.openxmlformats.org/officeDocument/2006/relationships/hyperlink" Target="https://docs.cntd.ru/document/4202314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20310213" TargetMode="External"/><Relationship Id="rId34" Type="http://schemas.openxmlformats.org/officeDocument/2006/relationships/hyperlink" Target="https://docs.cntd.ru/document/902312609" TargetMode="External"/><Relationship Id="rId7" Type="http://schemas.openxmlformats.org/officeDocument/2006/relationships/hyperlink" Target="https://docs.cntd.ru/document/573663495" TargetMode="External"/><Relationship Id="rId12" Type="http://schemas.openxmlformats.org/officeDocument/2006/relationships/hyperlink" Target="https://docs.cntd.ru/document/573663495" TargetMode="External"/><Relationship Id="rId17" Type="http://schemas.openxmlformats.org/officeDocument/2006/relationships/hyperlink" Target="https://docs.cntd.ru/document/1200110162" TargetMode="External"/><Relationship Id="rId25" Type="http://schemas.openxmlformats.org/officeDocument/2006/relationships/hyperlink" Target="https://docs.cntd.ru/document/499042921" TargetMode="External"/><Relationship Id="rId33" Type="http://schemas.openxmlformats.org/officeDocument/2006/relationships/hyperlink" Target="https://docs.cntd.ru/document/9018076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1200110162" TargetMode="External"/><Relationship Id="rId20" Type="http://schemas.openxmlformats.org/officeDocument/2006/relationships/hyperlink" Target="https://docs.cntd.ru/document/565900616" TargetMode="External"/><Relationship Id="rId29" Type="http://schemas.openxmlformats.org/officeDocument/2006/relationships/hyperlink" Target="https://docs.cntd.ru/document/56112748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93797" TargetMode="External"/><Relationship Id="rId11" Type="http://schemas.openxmlformats.org/officeDocument/2006/relationships/hyperlink" Target="https://docs.cntd.ru/document/573663495" TargetMode="External"/><Relationship Id="rId24" Type="http://schemas.openxmlformats.org/officeDocument/2006/relationships/hyperlink" Target="https://docs.cntd.ru/document/902385265" TargetMode="External"/><Relationship Id="rId32" Type="http://schemas.openxmlformats.org/officeDocument/2006/relationships/hyperlink" Target="https://docs.cntd.ru/document/57347307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ocs.cntd.ru/document/902393797" TargetMode="External"/><Relationship Id="rId15" Type="http://schemas.openxmlformats.org/officeDocument/2006/relationships/hyperlink" Target="https://docs.cntd.ru/document/1200121893" TargetMode="External"/><Relationship Id="rId23" Type="http://schemas.openxmlformats.org/officeDocument/2006/relationships/hyperlink" Target="https://docs.cntd.ru/document/565900612" TargetMode="External"/><Relationship Id="rId28" Type="http://schemas.openxmlformats.org/officeDocument/2006/relationships/hyperlink" Target="https://docs.cntd.ru/document/42036239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cntd.ru/document/573663495" TargetMode="External"/><Relationship Id="rId19" Type="http://schemas.openxmlformats.org/officeDocument/2006/relationships/hyperlink" Target="https://docs.cntd.ru/document/420214641" TargetMode="External"/><Relationship Id="rId31" Type="http://schemas.openxmlformats.org/officeDocument/2006/relationships/hyperlink" Target="https://docs.cntd.ru/document/573473070" TargetMode="External"/><Relationship Id="rId4" Type="http://schemas.openxmlformats.org/officeDocument/2006/relationships/hyperlink" Target="https://docs.cntd.ru/document/573663495" TargetMode="External"/><Relationship Id="rId9" Type="http://schemas.openxmlformats.org/officeDocument/2006/relationships/hyperlink" Target="https://docs.cntd.ru/document/573663495" TargetMode="External"/><Relationship Id="rId14" Type="http://schemas.openxmlformats.org/officeDocument/2006/relationships/hyperlink" Target="https://docs.cntd.ru/document/1200121893" TargetMode="External"/><Relationship Id="rId22" Type="http://schemas.openxmlformats.org/officeDocument/2006/relationships/hyperlink" Target="https://docs.cntd.ru/document/456074970" TargetMode="External"/><Relationship Id="rId27" Type="http://schemas.openxmlformats.org/officeDocument/2006/relationships/hyperlink" Target="https://docs.cntd.ru/document/420339193" TargetMode="External"/><Relationship Id="rId30" Type="http://schemas.openxmlformats.org/officeDocument/2006/relationships/hyperlink" Target="https://docs.cntd.ru/document/901807664" TargetMode="External"/><Relationship Id="rId35" Type="http://schemas.openxmlformats.org/officeDocument/2006/relationships/hyperlink" Target="https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2888</Words>
  <Characters>16462</Characters>
  <Application>Microsoft Office Word</Application>
  <DocSecurity>0</DocSecurity>
  <Lines>137</Lines>
  <Paragraphs>38</Paragraphs>
  <ScaleCrop>false</ScaleCrop>
  <Company/>
  <LinksUpToDate>false</LinksUpToDate>
  <CharactersWithSpaces>19312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ZelentsovaVF</dc:creator>
  <cp:keywords/>
  <dc:description/>
  <cp:lastModifiedBy>Butukhanova_MN</cp:lastModifiedBy>
  <cp:revision>4</cp:revision>
  <dcterms:created xsi:type="dcterms:W3CDTF">2021-12-27T03:28:00Z</dcterms:created>
  <dcterms:modified xsi:type="dcterms:W3CDTF">2021-12-27T07:06:00Z</dcterms:modified>
</cp:coreProperties>
</file>